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01158" w14:textId="77777777" w:rsidR="00F805CA" w:rsidRDefault="005A1C4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Hygienekonzept Veranstaltung 05./06. Februar 2022</w:t>
      </w:r>
    </w:p>
    <w:p w14:paraId="3C0651C8" w14:textId="77777777" w:rsidR="00F805CA" w:rsidRDefault="005A1C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ABF8F" w:themeFill="accent6" w:themeFillTin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Das Turnier wird unter Einhaltung der </w:t>
      </w:r>
      <w:r>
        <w:rPr>
          <w:b/>
          <w:color w:val="FF0000"/>
          <w:sz w:val="32"/>
          <w:szCs w:val="32"/>
        </w:rPr>
        <w:t>2G+ Regel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ausgetragen. Dies bedeutet für </w:t>
      </w:r>
      <w:r>
        <w:rPr>
          <w:b/>
          <w:color w:val="FF0000"/>
          <w:sz w:val="28"/>
          <w:szCs w:val="28"/>
        </w:rPr>
        <w:t>alle Teilnehmenden und Begleitpersonen ab 18 Jahren</w:t>
      </w:r>
      <w:r>
        <w:rPr>
          <w:sz w:val="28"/>
          <w:szCs w:val="28"/>
        </w:rPr>
        <w:t xml:space="preserve"> die Vorlage eines Nachweises über Geimpft oder Genesen sowie eines negativen Antigentests einer zertifizierten Teststelle, der </w:t>
      </w:r>
      <w:r>
        <w:rPr>
          <w:b/>
          <w:sz w:val="28"/>
          <w:szCs w:val="28"/>
          <w:u w:val="single"/>
        </w:rPr>
        <w:t>nicht älter als 24 Stunden</w:t>
      </w:r>
      <w:r>
        <w:rPr>
          <w:sz w:val="28"/>
          <w:szCs w:val="28"/>
        </w:rPr>
        <w:t xml:space="preserve"> sein darf. </w:t>
      </w:r>
    </w:p>
    <w:p w14:paraId="597C4663" w14:textId="1A7F2664" w:rsidR="00F805CA" w:rsidRPr="00165B8C" w:rsidRDefault="005A1C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ABF8F" w:themeFill="accent6" w:themeFillTint="99"/>
        <w:jc w:val="both"/>
        <w:rPr>
          <w:sz w:val="28"/>
          <w:szCs w:val="28"/>
        </w:rPr>
      </w:pPr>
      <w:r>
        <w:rPr>
          <w:sz w:val="28"/>
          <w:szCs w:val="28"/>
        </w:rPr>
        <w:t>Zur Gewährleistung eines</w:t>
      </w:r>
      <w:r>
        <w:rPr>
          <w:b/>
          <w:color w:val="FF0000"/>
          <w:sz w:val="28"/>
          <w:szCs w:val="28"/>
        </w:rPr>
        <w:t xml:space="preserve"> Höchstmaßes an Sicherheit </w:t>
      </w:r>
      <w:r>
        <w:rPr>
          <w:sz w:val="28"/>
          <w:szCs w:val="28"/>
        </w:rPr>
        <w:t>gilt das Erfordernis zur</w:t>
      </w:r>
      <w:r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Vorlage eines tagesaktuellen Tests auch für Personen,</w:t>
      </w:r>
      <w:r>
        <w:rPr>
          <w:sz w:val="28"/>
          <w:szCs w:val="28"/>
        </w:rPr>
        <w:t xml:space="preserve"> die bereits eine </w:t>
      </w:r>
      <w:r>
        <w:rPr>
          <w:b/>
          <w:color w:val="FF0000"/>
          <w:sz w:val="28"/>
          <w:szCs w:val="28"/>
        </w:rPr>
        <w:t xml:space="preserve">Drittimpfung / </w:t>
      </w:r>
      <w:proofErr w:type="spellStart"/>
      <w:r>
        <w:rPr>
          <w:b/>
          <w:color w:val="FF0000"/>
          <w:sz w:val="28"/>
          <w:szCs w:val="28"/>
        </w:rPr>
        <w:t>Boosterimpfung</w:t>
      </w:r>
      <w:proofErr w:type="spellEnd"/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erhalten haben</w:t>
      </w:r>
      <w:r w:rsidR="00D91570">
        <w:rPr>
          <w:sz w:val="28"/>
          <w:szCs w:val="28"/>
        </w:rPr>
        <w:t xml:space="preserve"> </w:t>
      </w:r>
      <w:r w:rsidR="00D91570" w:rsidRPr="00165B8C">
        <w:rPr>
          <w:sz w:val="28"/>
          <w:szCs w:val="28"/>
        </w:rPr>
        <w:t xml:space="preserve">bzw. </w:t>
      </w:r>
      <w:r w:rsidR="00D91570" w:rsidRPr="00165B8C">
        <w:rPr>
          <w:b/>
          <w:bCs/>
          <w:color w:val="FF0000"/>
          <w:sz w:val="28"/>
          <w:szCs w:val="28"/>
        </w:rPr>
        <w:t>auch für Schüler</w:t>
      </w:r>
      <w:r w:rsidRPr="00165B8C">
        <w:rPr>
          <w:b/>
          <w:bCs/>
          <w:color w:val="FF0000"/>
          <w:sz w:val="28"/>
          <w:szCs w:val="28"/>
        </w:rPr>
        <w:t>.</w:t>
      </w:r>
      <w:r w:rsidRPr="00165B8C">
        <w:rPr>
          <w:color w:val="FF0000"/>
          <w:sz w:val="28"/>
          <w:szCs w:val="28"/>
        </w:rPr>
        <w:t xml:space="preserve"> </w:t>
      </w:r>
    </w:p>
    <w:p w14:paraId="0FA530EA" w14:textId="0777D04F" w:rsidR="00F805CA" w:rsidRPr="00165B8C" w:rsidRDefault="00D915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ABF8F" w:themeFill="accent6" w:themeFillTint="99"/>
        <w:jc w:val="both"/>
        <w:rPr>
          <w:sz w:val="28"/>
          <w:szCs w:val="28"/>
        </w:rPr>
      </w:pPr>
      <w:r w:rsidRPr="00165B8C">
        <w:rPr>
          <w:sz w:val="28"/>
          <w:szCs w:val="28"/>
        </w:rPr>
        <w:t>Siehe hierzu auch die Veröffentlichung des BLV-NRW:</w:t>
      </w:r>
    </w:p>
    <w:p w14:paraId="411407F8" w14:textId="2DD4DCCA" w:rsidR="00D91570" w:rsidRDefault="004D295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ABF8F" w:themeFill="accent6" w:themeFillTint="99"/>
        <w:jc w:val="both"/>
        <w:rPr>
          <w:sz w:val="28"/>
          <w:szCs w:val="28"/>
        </w:rPr>
      </w:pPr>
      <w:hyperlink r:id="rId5" w:history="1">
        <w:r w:rsidR="00D91570" w:rsidRPr="00165B8C">
          <w:rPr>
            <w:rStyle w:val="Hyperlink"/>
            <w:sz w:val="28"/>
            <w:szCs w:val="28"/>
          </w:rPr>
          <w:t>Corona-Regeln Turniere des BLV-NRW vom 20.01.2022</w:t>
        </w:r>
      </w:hyperlink>
    </w:p>
    <w:p w14:paraId="4F523887" w14:textId="77777777" w:rsidR="00F805CA" w:rsidRDefault="005A1C42">
      <w:r>
        <w:br/>
        <w:t>Art der Veranstaltung:</w:t>
      </w:r>
      <w:r>
        <w:tab/>
      </w:r>
      <w:r>
        <w:tab/>
      </w:r>
      <w:r>
        <w:tab/>
        <w:t>Verbands Einzelrangliste U11-U19</w:t>
      </w:r>
    </w:p>
    <w:p w14:paraId="204F83BD" w14:textId="77777777" w:rsidR="00F805CA" w:rsidRDefault="005A1C42">
      <w:r>
        <w:t>Veranstalter:</w:t>
      </w:r>
      <w:r>
        <w:tab/>
      </w:r>
      <w:r>
        <w:tab/>
      </w:r>
      <w:r>
        <w:tab/>
      </w:r>
      <w:r>
        <w:tab/>
        <w:t>Gruppe West des Deutschen Badminton Verbandes</w:t>
      </w:r>
    </w:p>
    <w:p w14:paraId="257DA455" w14:textId="77777777" w:rsidR="00F805CA" w:rsidRDefault="005A1C42">
      <w:r>
        <w:t>Ausrichter:</w:t>
      </w:r>
      <w:r>
        <w:tab/>
      </w:r>
      <w:r>
        <w:tab/>
      </w:r>
      <w:r>
        <w:tab/>
      </w:r>
      <w:r>
        <w:tab/>
        <w:t>TSV Heimaterde Mülheim 1925 e.V.</w:t>
      </w:r>
      <w:r>
        <w:br/>
      </w:r>
      <w:r>
        <w:tab/>
      </w:r>
      <w:r>
        <w:tab/>
      </w:r>
      <w:r>
        <w:tab/>
      </w:r>
      <w:r>
        <w:tab/>
      </w:r>
      <w:r>
        <w:tab/>
        <w:t>Finkenkamp 125</w:t>
      </w:r>
      <w:r>
        <w:br/>
      </w:r>
      <w:r>
        <w:tab/>
      </w:r>
      <w:r>
        <w:tab/>
      </w:r>
      <w:r>
        <w:tab/>
      </w:r>
      <w:r>
        <w:tab/>
      </w:r>
      <w:r>
        <w:tab/>
        <w:t>45472 Mülheim an der Ruhr</w:t>
      </w:r>
    </w:p>
    <w:p w14:paraId="60160CF8" w14:textId="77777777" w:rsidR="00F805CA" w:rsidRDefault="005A1C42">
      <w:r>
        <w:t>Ansprechpartner:</w:t>
      </w:r>
      <w:r>
        <w:tab/>
      </w:r>
      <w:r>
        <w:tab/>
      </w:r>
      <w:r>
        <w:tab/>
        <w:t>Christian Schröder</w:t>
      </w:r>
      <w:r>
        <w:br/>
      </w:r>
      <w:r>
        <w:tab/>
      </w:r>
      <w:r>
        <w:tab/>
      </w:r>
      <w:r>
        <w:tab/>
      </w:r>
      <w:r>
        <w:tab/>
      </w:r>
      <w:r>
        <w:tab/>
        <w:t>Funktion:</w:t>
      </w:r>
      <w:r>
        <w:tab/>
      </w:r>
      <w:r>
        <w:tab/>
      </w:r>
      <w:r>
        <w:tab/>
      </w:r>
      <w:r>
        <w:tab/>
        <w:t>Abteilungsleiter Badminton</w:t>
      </w:r>
    </w:p>
    <w:p w14:paraId="48FC79DC" w14:textId="77777777" w:rsidR="00F805CA" w:rsidRDefault="005A1C42">
      <w:pPr>
        <w:pStyle w:val="berschrift1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Rechtsgrundlage: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  <w:t xml:space="preserve">Grundlage des Hygienekonzeptes bilden die </w:t>
      </w:r>
      <w:r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Verordnung zur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Bekämpfung der Corona </w:t>
      </w:r>
      <w:proofErr w:type="gramStart"/>
      <w:r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Pandemie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 sowie</w:t>
      </w:r>
      <w:proofErr w:type="gramEnd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die </w:t>
      </w:r>
      <w:r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Verordnung zu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Hygienerahmenkonzepten auf Grundlage der Verordnung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zur Bekämpfung der Corona-Pa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ndemie in der jeweils aktuell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  <w:t xml:space="preserve">gültigen Fassung.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  <w:t xml:space="preserve">Daneben werden seitens des Ausrichters weitergehende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  <w:t>Anforderungen an die Nachweispflicht über das Nichtvor-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  <w:t xml:space="preserve">liegen einer Infektion mit dem SARS-CoV-2 Virus gestellt (s.o.) </w:t>
      </w:r>
    </w:p>
    <w:p w14:paraId="18DBB8C1" w14:textId="77777777" w:rsidR="00F805CA" w:rsidRDefault="005A1C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Spielstätte</w:t>
      </w:r>
      <w:r>
        <w:t>:</w:t>
      </w:r>
      <w:r>
        <w:tab/>
      </w:r>
      <w:r>
        <w:tab/>
      </w:r>
      <w:r>
        <w:tab/>
      </w:r>
      <w:r>
        <w:tab/>
      </w:r>
      <w:proofErr w:type="spellStart"/>
      <w:r>
        <w:rPr>
          <w:sz w:val="24"/>
          <w:szCs w:val="24"/>
        </w:rPr>
        <w:t>westenergie</w:t>
      </w:r>
      <w:proofErr w:type="spellEnd"/>
      <w:r>
        <w:rPr>
          <w:sz w:val="24"/>
          <w:szCs w:val="24"/>
        </w:rPr>
        <w:t xml:space="preserve"> Sporthalle</w:t>
      </w:r>
    </w:p>
    <w:p w14:paraId="404B70B2" w14:textId="77777777" w:rsidR="00F805CA" w:rsidRDefault="005A1C42">
      <w:pPr>
        <w:spacing w:line="24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>An den Sportstätten 6</w:t>
      </w:r>
    </w:p>
    <w:p w14:paraId="292F396D" w14:textId="77777777" w:rsidR="00F805CA" w:rsidRDefault="005A1C42">
      <w:pPr>
        <w:spacing w:line="24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>45468 Mülheim an der Ruhr</w:t>
      </w:r>
    </w:p>
    <w:p w14:paraId="13BADF7F" w14:textId="77777777" w:rsidR="00F805CA" w:rsidRDefault="00F805CA">
      <w:pPr>
        <w:spacing w:line="240" w:lineRule="auto"/>
        <w:ind w:left="2832" w:firstLine="708"/>
        <w:rPr>
          <w:sz w:val="24"/>
          <w:szCs w:val="24"/>
        </w:rPr>
      </w:pPr>
    </w:p>
    <w:p w14:paraId="031CB6E6" w14:textId="4AD7FC88" w:rsidR="00F805CA" w:rsidRDefault="005A1C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2D69B" w:themeFill="accent3" w:themeFillTint="99"/>
        <w:ind w:left="3540" w:hanging="3540"/>
      </w:pPr>
      <w:r>
        <w:rPr>
          <w:b/>
          <w:sz w:val="28"/>
          <w:szCs w:val="28"/>
        </w:rPr>
        <w:lastRenderedPageBreak/>
        <w:t>Begleitpersonen/</w:t>
      </w:r>
      <w:proofErr w:type="gramStart"/>
      <w:r>
        <w:rPr>
          <w:b/>
          <w:sz w:val="28"/>
          <w:szCs w:val="28"/>
        </w:rPr>
        <w:t>Coaches :</w:t>
      </w:r>
      <w:proofErr w:type="gramEnd"/>
      <w:r>
        <w:rPr>
          <w:b/>
        </w:rPr>
        <w:tab/>
      </w:r>
      <w:r>
        <w:rPr>
          <w:b/>
          <w:sz w:val="28"/>
          <w:szCs w:val="28"/>
        </w:rPr>
        <w:t xml:space="preserve">Es werden </w:t>
      </w:r>
      <w:r>
        <w:rPr>
          <w:b/>
          <w:sz w:val="28"/>
          <w:szCs w:val="28"/>
          <w:u w:val="single"/>
        </w:rPr>
        <w:t>keine Zuschauenden</w:t>
      </w:r>
      <w:r>
        <w:rPr>
          <w:b/>
          <w:sz w:val="28"/>
          <w:szCs w:val="28"/>
        </w:rPr>
        <w:t xml:space="preserve"> zugelassen!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Pr="00165B8C">
        <w:rPr>
          <w:b/>
          <w:sz w:val="28"/>
          <w:szCs w:val="28"/>
        </w:rPr>
        <w:t xml:space="preserve">Pro Verein </w:t>
      </w:r>
      <w:r w:rsidR="003C1397" w:rsidRPr="00165B8C">
        <w:rPr>
          <w:b/>
          <w:sz w:val="28"/>
          <w:szCs w:val="28"/>
        </w:rPr>
        <w:t>werden für die Altersklassen U17 und U19 jeweils</w:t>
      </w:r>
      <w:r w:rsidRPr="00165B8C">
        <w:rPr>
          <w:b/>
          <w:sz w:val="28"/>
          <w:szCs w:val="28"/>
        </w:rPr>
        <w:t xml:space="preserve"> 2 Coaches bzw. 2 Begleit-personen zugelassen!!!</w:t>
      </w:r>
      <w:r w:rsidR="003C1397" w:rsidRPr="00165B8C">
        <w:rPr>
          <w:b/>
          <w:sz w:val="28"/>
          <w:szCs w:val="28"/>
        </w:rPr>
        <w:tab/>
      </w:r>
      <w:r w:rsidR="003C1397" w:rsidRPr="00165B8C">
        <w:rPr>
          <w:b/>
          <w:sz w:val="28"/>
          <w:szCs w:val="28"/>
        </w:rPr>
        <w:tab/>
      </w:r>
      <w:r w:rsidR="003C1397" w:rsidRPr="00165B8C">
        <w:rPr>
          <w:b/>
          <w:sz w:val="28"/>
          <w:szCs w:val="28"/>
        </w:rPr>
        <w:tab/>
        <w:t xml:space="preserve">      </w:t>
      </w:r>
      <w:r w:rsidRPr="00165B8C">
        <w:rPr>
          <w:b/>
          <w:sz w:val="28"/>
          <w:szCs w:val="28"/>
        </w:rPr>
        <w:t xml:space="preserve">       </w:t>
      </w:r>
      <w:r w:rsidR="003C1397" w:rsidRPr="00165B8C">
        <w:rPr>
          <w:b/>
          <w:sz w:val="28"/>
          <w:szCs w:val="28"/>
        </w:rPr>
        <w:t xml:space="preserve">  Für die Altersklassen U11-U15 wird pro Spieler eine Begleitperson bzw. 1 Coach zugelassen.</w:t>
      </w:r>
      <w:r w:rsidR="003C1397"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  <w:t xml:space="preserve">Dadurch wird die Anzahl der anwesenden Personen je Halle auf ein Höchstmaß begrenzt.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 xml:space="preserve">Ein Akkreditierungsformular ist bis </w:t>
      </w:r>
      <w:r w:rsidR="006A729B">
        <w:rPr>
          <w:b/>
          <w:sz w:val="28"/>
          <w:szCs w:val="28"/>
        </w:rPr>
        <w:t>Mittwoch</w:t>
      </w:r>
      <w:r>
        <w:rPr>
          <w:b/>
          <w:sz w:val="28"/>
          <w:szCs w:val="28"/>
        </w:rPr>
        <w:t xml:space="preserve">, </w:t>
      </w:r>
      <w:r w:rsidR="006A729B">
        <w:rPr>
          <w:b/>
          <w:sz w:val="28"/>
          <w:szCs w:val="28"/>
        </w:rPr>
        <w:t>02. Februar</w:t>
      </w:r>
      <w:r>
        <w:rPr>
          <w:b/>
          <w:sz w:val="28"/>
          <w:szCs w:val="28"/>
        </w:rPr>
        <w:t xml:space="preserve"> 2022 an die Mailadresse: </w:t>
      </w:r>
      <w:hyperlink r:id="rId6">
        <w:r>
          <w:rPr>
            <w:rStyle w:val="Internetlink"/>
          </w:rPr>
          <w:t>badminton@tsv-heimaterde.de</w:t>
        </w:r>
      </w:hyperlink>
      <w:r>
        <w:t xml:space="preserve"> </w:t>
      </w:r>
      <w:r>
        <w:rPr>
          <w:b/>
          <w:sz w:val="28"/>
          <w:szCs w:val="28"/>
        </w:rPr>
        <w:t>zu schicken.</w:t>
      </w:r>
    </w:p>
    <w:p w14:paraId="7FA14C06" w14:textId="77777777" w:rsidR="00F805CA" w:rsidRDefault="005A1C42">
      <w:pPr>
        <w:ind w:left="3540" w:hanging="3540"/>
      </w:pPr>
      <w:r>
        <w:t>Cafeteria:</w:t>
      </w:r>
      <w:r>
        <w:tab/>
        <w:t>Es wird eine Cafeteria angeboten.</w:t>
      </w:r>
    </w:p>
    <w:p w14:paraId="69EE8468" w14:textId="77777777" w:rsidR="00F805CA" w:rsidRDefault="005A1C42">
      <w:pPr>
        <w:ind w:left="3540" w:hanging="3540"/>
      </w:pPr>
      <w:r>
        <w:t>Luftaustausch:</w:t>
      </w:r>
      <w:r>
        <w:tab/>
        <w:t>Die Durchlüftung der Hallen erfolgt vor und nach den jeweiligen Tagen. Während der Veranstaltung sorgt die Belüftungsanlage für ausreichend Frischluft</w:t>
      </w:r>
    </w:p>
    <w:p w14:paraId="7E5A6EDB" w14:textId="318A7472" w:rsidR="00F805CA" w:rsidRDefault="005A1C42">
      <w:pPr>
        <w:ind w:left="3540" w:hanging="3540"/>
      </w:pPr>
      <w:r>
        <w:t>Zugang zur Halle/Tribüne</w:t>
      </w:r>
      <w:r>
        <w:tab/>
        <w:t xml:space="preserve">Der Zugang zu den Hallen erfolgt über die ausgewiesenen </w:t>
      </w:r>
      <w:r>
        <w:br/>
        <w:t xml:space="preserve">Zugänge. </w:t>
      </w:r>
      <w:r>
        <w:br/>
        <w:t xml:space="preserve">Es steht als Sitzfläche die Haupttribüne zur Verfügung. </w:t>
      </w:r>
      <w:r>
        <w:br/>
      </w:r>
      <w:r>
        <w:br/>
        <w:t xml:space="preserve">Gespielt wird auf </w:t>
      </w:r>
      <w:r w:rsidRPr="00165B8C">
        <w:t>12</w:t>
      </w:r>
      <w:r w:rsidR="0071351D" w:rsidRPr="00165B8C">
        <w:t>-16</w:t>
      </w:r>
      <w:r>
        <w:t xml:space="preserve"> Spielfeldern</w:t>
      </w:r>
    </w:p>
    <w:p w14:paraId="6E5BC908" w14:textId="3484C3DD" w:rsidR="00F805CA" w:rsidRDefault="005A1C42">
      <w:pPr>
        <w:ind w:left="3540" w:hanging="3540"/>
      </w:pPr>
      <w:r>
        <w:t>Zugangskontrolle:</w:t>
      </w:r>
      <w:r>
        <w:tab/>
        <w:t xml:space="preserve">Im Eingangsbereich der Halle werden die Teilnehmenden auf die Einhaltung der </w:t>
      </w:r>
      <w:r>
        <w:rPr>
          <w:b/>
          <w:color w:val="FF0000"/>
        </w:rPr>
        <w:t>Vorgaben von 2G+ sowie eines negativen Antigenschnelltests (nicht älter als 24 Stunden</w:t>
      </w:r>
      <w:r w:rsidR="00A414EB">
        <w:rPr>
          <w:b/>
          <w:color w:val="FF0000"/>
        </w:rPr>
        <w:t xml:space="preserve"> bzw. Bändchen vom Vortag.</w:t>
      </w:r>
      <w:r>
        <w:rPr>
          <w:b/>
          <w:color w:val="FF0000"/>
        </w:rPr>
        <w:t>)</w:t>
      </w:r>
      <w:r>
        <w:rPr>
          <w:color w:val="FF0000"/>
        </w:rPr>
        <w:t xml:space="preserve"> </w:t>
      </w:r>
      <w:r>
        <w:t>kontrolliert. Hierbei ist der Mindestabstand nach § 3 der VO-CP einzuhalten.</w:t>
      </w:r>
      <w:r>
        <w:br/>
      </w:r>
      <w:r>
        <w:br/>
        <w:t xml:space="preserve">Die zur Veranstaltung zugelassenen Teilnehmenden erhalten ein farbiges Armbändchen. </w:t>
      </w:r>
      <w:r>
        <w:br/>
        <w:t xml:space="preserve"> </w:t>
      </w:r>
    </w:p>
    <w:p w14:paraId="523C3350" w14:textId="77777777" w:rsidR="00F805CA" w:rsidRDefault="005A1C42">
      <w:pPr>
        <w:ind w:left="3540" w:hanging="3540"/>
      </w:pPr>
      <w:r>
        <w:t>Kontaktnachverfolgung:</w:t>
      </w:r>
      <w:r>
        <w:tab/>
        <w:t xml:space="preserve">Die Kontaktnachverfolgung erfolgt mittels des vom BLV-NRW </w:t>
      </w:r>
      <w:r>
        <w:br/>
        <w:t xml:space="preserve">vorgegebenen QR-Codes. </w:t>
      </w:r>
      <w:r>
        <w:br/>
      </w:r>
    </w:p>
    <w:p w14:paraId="6A896431" w14:textId="77777777" w:rsidR="00F805CA" w:rsidRDefault="005A1C42">
      <w:r>
        <w:t>Mund-/Nasenschutz:</w:t>
      </w:r>
      <w:r>
        <w:tab/>
      </w:r>
      <w:r>
        <w:tab/>
      </w:r>
      <w:r>
        <w:tab/>
        <w:t xml:space="preserve">Im gesamten Hallenbereich und auf den Tribünen 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ist ein medizinischer Mund-/Nasenschutz zu tragen. Die 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Spieler*innen dürfen diesen nur ablegen, wenn sie sich auf </w:t>
      </w:r>
      <w:r>
        <w:br/>
      </w:r>
      <w:r>
        <w:lastRenderedPageBreak/>
        <w:tab/>
      </w:r>
      <w:r>
        <w:tab/>
      </w:r>
      <w:r>
        <w:tab/>
      </w:r>
      <w:r>
        <w:tab/>
      </w:r>
      <w:r>
        <w:tab/>
        <w:t xml:space="preserve">dem Spielfeld in der Halle befinden. Für die Coaches bleibt 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diese Verpflichtung auch während des </w:t>
      </w:r>
      <w:proofErr w:type="gramStart"/>
      <w:r>
        <w:t>Coachings  bestehen</w:t>
      </w:r>
      <w:proofErr w:type="gramEnd"/>
      <w:r>
        <w:t>.</w:t>
      </w:r>
    </w:p>
    <w:p w14:paraId="33D5ADBA" w14:textId="77777777" w:rsidR="00F805CA" w:rsidRDefault="005A1C42">
      <w:pPr>
        <w:ind w:left="3540" w:hanging="3540"/>
      </w:pPr>
      <w:r>
        <w:t>Desinfektionsmittel:</w:t>
      </w:r>
      <w:r>
        <w:tab/>
        <w:t>An mehreren Stellen in der Halle wird Desinfektionsmittel</w:t>
      </w:r>
      <w:r>
        <w:br/>
        <w:t xml:space="preserve">zum Desinfizieren der Hände </w:t>
      </w:r>
      <w:proofErr w:type="gramStart"/>
      <w:r>
        <w:t>bereit gestellt</w:t>
      </w:r>
      <w:proofErr w:type="gramEnd"/>
      <w:r>
        <w:t>.</w:t>
      </w:r>
    </w:p>
    <w:p w14:paraId="27769110" w14:textId="77777777" w:rsidR="00F805CA" w:rsidRDefault="005A1C42">
      <w:pPr>
        <w:ind w:left="3540" w:hanging="3540"/>
      </w:pPr>
      <w:r>
        <w:t>Weitergehende Regelungen:</w:t>
      </w:r>
      <w:r>
        <w:tab/>
        <w:t>Das Einspielen ist mit max. 4 Spieler*innen pro Feld möglich.</w:t>
      </w:r>
      <w:r>
        <w:br/>
        <w:t>Der Ablauf des Wettkampfes wurde vorab so geplant, dass möglichst wenige Personen zeitgleich in den Hallen sind.</w:t>
      </w:r>
      <w:r>
        <w:br/>
        <w:t>Trinkflaschen, Handtücher, Federbälle und ähnliches sind am linken Rand des Spielfeldes abzulegen. Damit ist gewähr-leistet, dass sich die Spieler*innen während der Seiten-wechsel nicht begegnen.</w:t>
      </w:r>
      <w:r>
        <w:br/>
        <w:t>Es findet während des gesamten Spiels und danach kein Körperkontakt statt (kein Abklatschen, Umarmen, Hände-schütteln, etc.).</w:t>
      </w:r>
    </w:p>
    <w:p w14:paraId="0AA7DA26" w14:textId="77777777" w:rsidR="00F805CA" w:rsidRDefault="00F805CA"/>
    <w:p w14:paraId="64689448" w14:textId="77777777" w:rsidR="00F805CA" w:rsidRDefault="005A1C42">
      <w:r>
        <w:t>Christian Schröder</w:t>
      </w:r>
      <w:r>
        <w:br/>
        <w:t>Abteilungsleiter</w:t>
      </w:r>
      <w:r>
        <w:br/>
        <w:t>TSV Heimaterde Mülheim</w:t>
      </w:r>
    </w:p>
    <w:p w14:paraId="1B0D7C01" w14:textId="6585CBB8" w:rsidR="00F805CA" w:rsidRDefault="005A1C42">
      <w:r>
        <w:t xml:space="preserve">Mülheim, </w:t>
      </w:r>
      <w:r w:rsidR="006A729B">
        <w:t>22</w:t>
      </w:r>
      <w:r>
        <w:t>. Januar 2022</w:t>
      </w:r>
    </w:p>
    <w:sectPr w:rsidR="00F805CA">
      <w:pgSz w:w="11906" w:h="16838"/>
      <w:pgMar w:top="1417" w:right="1417" w:bottom="1134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5CA"/>
    <w:rsid w:val="00165B8C"/>
    <w:rsid w:val="003C1397"/>
    <w:rsid w:val="004D2959"/>
    <w:rsid w:val="005A1C42"/>
    <w:rsid w:val="00690F10"/>
    <w:rsid w:val="006A729B"/>
    <w:rsid w:val="0071351D"/>
    <w:rsid w:val="00A414EB"/>
    <w:rsid w:val="00D91570"/>
    <w:rsid w:val="00F8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E7E6"/>
  <w15:docId w15:val="{5B5631C3-DF1C-47B5-9549-70410A57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4CE1"/>
    <w:pPr>
      <w:spacing w:after="200" w:line="276" w:lineRule="auto"/>
    </w:pPr>
  </w:style>
  <w:style w:type="paragraph" w:styleId="berschrift1">
    <w:name w:val="heading 1"/>
    <w:basedOn w:val="Standard"/>
    <w:uiPriority w:val="9"/>
    <w:qFormat/>
    <w:rsid w:val="0061250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basedOn w:val="Absatz-Standardschriftart"/>
    <w:uiPriority w:val="99"/>
    <w:unhideWhenUsed/>
    <w:rsid w:val="00BD1D8A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uiPriority w:val="9"/>
    <w:qFormat/>
    <w:rsid w:val="00612507"/>
    <w:rPr>
      <w:rFonts w:ascii="Times New Roman" w:eastAsia="Times New Roman" w:hAnsi="Times New Roman" w:cs="Times New Roman"/>
      <w:b/>
      <w:bCs/>
      <w:sz w:val="48"/>
      <w:szCs w:val="48"/>
      <w:lang w:eastAsia="de-D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uiPriority w:val="34"/>
    <w:qFormat/>
    <w:rsid w:val="006E12B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9157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1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dminton@tsv-heimaterde.de" TargetMode="External"/><Relationship Id="rId5" Type="http://schemas.openxmlformats.org/officeDocument/2006/relationships/hyperlink" Target="https://www.badminton.nrw/news-detailansicht?tx_news_pi1%5Baction%5D=detail&amp;tx_news_pi1%5Bcontroller%5D=News&amp;tx_news_pi1%5Bnews%5D=3807&amp;cHash=adc710277525c8e22a6899ef1425ba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DCF50-5EE3-4AE0-B0AA-9A741FAB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IKS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KARMANN, ANDREAS (LHS 40)</dc:creator>
  <dc:description/>
  <cp:lastModifiedBy>Britta Werz</cp:lastModifiedBy>
  <cp:revision>2</cp:revision>
  <cp:lastPrinted>2020-10-13T07:23:00Z</cp:lastPrinted>
  <dcterms:created xsi:type="dcterms:W3CDTF">2022-01-24T19:26:00Z</dcterms:created>
  <dcterms:modified xsi:type="dcterms:W3CDTF">2022-01-24T19:26:00Z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IKS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