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7C7" w:rsidRDefault="00E25D7D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4774789</wp:posOffset>
            </wp:positionH>
            <wp:positionV relativeFrom="paragraph">
              <wp:posOffset>-35542</wp:posOffset>
            </wp:positionV>
            <wp:extent cx="1761489" cy="762000"/>
            <wp:effectExtent l="0" t="0" r="0" b="0"/>
            <wp:wrapSquare wrapText="bothSides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148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</w:t>
      </w:r>
    </w:p>
    <w:p w:rsidR="00AD77C7" w:rsidRDefault="00E25D7D">
      <w:pPr>
        <w:spacing w:after="0" w:line="239" w:lineRule="auto"/>
        <w:ind w:left="2663" w:right="1889" w:hanging="2289"/>
      </w:pPr>
      <w:r>
        <w:rPr>
          <w:sz w:val="28"/>
        </w:rPr>
        <w:t>Generelle Ausschreibung der Ranglistenturniere O19</w:t>
      </w:r>
      <w:r w:rsidR="00520D34">
        <w:rPr>
          <w:sz w:val="28"/>
        </w:rPr>
        <w:t xml:space="preserve"> </w:t>
      </w:r>
      <w:r>
        <w:rPr>
          <w:b/>
          <w:sz w:val="28"/>
        </w:rPr>
        <w:t>Saison 20</w:t>
      </w:r>
      <w:r w:rsidR="00520D34">
        <w:rPr>
          <w:b/>
          <w:sz w:val="28"/>
        </w:rPr>
        <w:t>25</w:t>
      </w:r>
      <w:r>
        <w:rPr>
          <w:b/>
          <w:sz w:val="28"/>
        </w:rPr>
        <w:t>/</w:t>
      </w:r>
      <w:r w:rsidR="00520D34">
        <w:rPr>
          <w:b/>
          <w:sz w:val="28"/>
        </w:rPr>
        <w:t>2026</w:t>
      </w:r>
      <w:r>
        <w:rPr>
          <w:sz w:val="28"/>
        </w:rPr>
        <w:t xml:space="preserve"> </w:t>
      </w:r>
    </w:p>
    <w:p w:rsidR="00AD77C7" w:rsidRDefault="00AD77C7">
      <w:pPr>
        <w:spacing w:after="0" w:line="259" w:lineRule="auto"/>
        <w:ind w:left="0" w:firstLine="0"/>
      </w:pPr>
    </w:p>
    <w:p w:rsidR="00AD77C7" w:rsidRDefault="00AD77C7">
      <w:pPr>
        <w:spacing w:after="0" w:line="259" w:lineRule="auto"/>
        <w:ind w:left="0" w:firstLine="0"/>
      </w:pPr>
    </w:p>
    <w:p w:rsidR="00AD77C7" w:rsidRDefault="00E25D7D">
      <w:pPr>
        <w:pStyle w:val="berschrift1"/>
        <w:ind w:left="-5"/>
      </w:pPr>
      <w:r>
        <w:t>Termine</w:t>
      </w:r>
      <w:r w:rsidR="00520D34">
        <w:t>:</w:t>
      </w:r>
    </w:p>
    <w:p w:rsidR="00520D34" w:rsidRPr="00520D34" w:rsidRDefault="00520D34" w:rsidP="00520D34"/>
    <w:p w:rsidR="00AD77C7" w:rsidRDefault="00E25D7D">
      <w:pPr>
        <w:ind w:left="-5"/>
      </w:pPr>
      <w:r>
        <w:t>Alle aktuellen Informationen zu Terminen</w:t>
      </w:r>
      <w:r w:rsidR="00520D34">
        <w:t>,</w:t>
      </w:r>
      <w:r>
        <w:t xml:space="preserve"> Ausrichtern </w:t>
      </w:r>
      <w:r w:rsidR="00520D34">
        <w:t xml:space="preserve">und möglichen kurzfristigen Änderungen </w:t>
      </w:r>
      <w:r>
        <w:t xml:space="preserve">sind auf </w:t>
      </w:r>
      <w:r w:rsidR="00520D34">
        <w:t xml:space="preserve">der </w:t>
      </w:r>
      <w:hyperlink r:id="rId6" w:history="1">
        <w:r w:rsidR="00520D34" w:rsidRPr="00520D34">
          <w:rPr>
            <w:rStyle w:val="Hyperlink"/>
          </w:rPr>
          <w:t>Ranglistenseite von Badminton NRW</w:t>
        </w:r>
      </w:hyperlink>
      <w:r w:rsidR="00520D34">
        <w:t xml:space="preserve"> </w:t>
      </w:r>
      <w:r>
        <w:t xml:space="preserve">zu finden. </w:t>
      </w:r>
    </w:p>
    <w:p w:rsidR="00AD77C7" w:rsidRDefault="00AD77C7">
      <w:pPr>
        <w:spacing w:after="0" w:line="259" w:lineRule="auto"/>
        <w:ind w:left="0" w:firstLine="0"/>
      </w:pPr>
    </w:p>
    <w:p w:rsidR="00E25D7D" w:rsidRDefault="00E25D7D">
      <w:pPr>
        <w:spacing w:after="0" w:line="259" w:lineRule="auto"/>
        <w:ind w:left="0" w:firstLine="0"/>
      </w:pPr>
    </w:p>
    <w:p w:rsidR="00AD77C7" w:rsidRDefault="00E25D7D">
      <w:pPr>
        <w:pStyle w:val="berschrift1"/>
        <w:ind w:left="-5"/>
        <w:rPr>
          <w:b w:val="0"/>
        </w:rPr>
      </w:pPr>
      <w:r>
        <w:t>Meldungen</w:t>
      </w:r>
      <w:r w:rsidR="00520D34">
        <w:rPr>
          <w:b w:val="0"/>
        </w:rPr>
        <w:t>:</w:t>
      </w:r>
    </w:p>
    <w:p w:rsidR="00520D34" w:rsidRPr="00520D34" w:rsidRDefault="00520D34" w:rsidP="00520D34"/>
    <w:p w:rsidR="00AD77C7" w:rsidRDefault="00E25D7D">
      <w:pPr>
        <w:ind w:left="-5"/>
      </w:pPr>
      <w:r>
        <w:t>Meldungen können nur von Vereinen und a</w:t>
      </w:r>
      <w:r>
        <w:t>usschließlich online abgegeben werden. Die Meldung beinhaltet das Einverständnis der Spieler</w:t>
      </w:r>
      <w:r w:rsidR="00520D34">
        <w:t>innen und Spieler</w:t>
      </w:r>
      <w:r>
        <w:t xml:space="preserve"> zur Veröffentlichung der benötigten Daten und ggf. von Fotos des jeweiligen Turniers.</w:t>
      </w:r>
    </w:p>
    <w:p w:rsidR="00520D34" w:rsidRDefault="00520D34">
      <w:pPr>
        <w:ind w:left="-5"/>
      </w:pPr>
    </w:p>
    <w:p w:rsidR="00AD77C7" w:rsidRDefault="00E25D7D">
      <w:pPr>
        <w:ind w:left="-5"/>
      </w:pPr>
      <w:r>
        <w:t>Setzen sich Doppelpaarungen aus verschiedenen Vereinen zusammen, ist von bei</w:t>
      </w:r>
      <w:r>
        <w:t>den Vereinen eine eigene Meldung abzugeben.</w:t>
      </w:r>
    </w:p>
    <w:p w:rsidR="00520D34" w:rsidRDefault="00520D34">
      <w:pPr>
        <w:ind w:left="-5"/>
      </w:pPr>
    </w:p>
    <w:p w:rsidR="00AD77C7" w:rsidRDefault="00E25D7D">
      <w:pPr>
        <w:ind w:left="-5"/>
      </w:pPr>
      <w:r>
        <w:t xml:space="preserve">Die Meldelisten und später die Starterlisten (mit den potentiellen Nachrückern) </w:t>
      </w:r>
      <w:r w:rsidR="00520D34">
        <w:t>sollen online einsehbar sein</w:t>
      </w:r>
      <w:r>
        <w:t xml:space="preserve">. </w:t>
      </w:r>
    </w:p>
    <w:p w:rsidR="00AD77C7" w:rsidRDefault="00AD77C7">
      <w:pPr>
        <w:spacing w:after="0" w:line="259" w:lineRule="auto"/>
        <w:ind w:left="0" w:firstLine="0"/>
      </w:pPr>
    </w:p>
    <w:p w:rsidR="00520D34" w:rsidRDefault="00520D34">
      <w:pPr>
        <w:spacing w:after="0" w:line="259" w:lineRule="auto"/>
        <w:ind w:left="0" w:firstLine="0"/>
      </w:pPr>
    </w:p>
    <w:p w:rsidR="00AD77C7" w:rsidRDefault="00E25D7D">
      <w:pPr>
        <w:pStyle w:val="berschrift1"/>
        <w:ind w:left="-5"/>
      </w:pPr>
      <w:r>
        <w:t>Rückfragen</w:t>
      </w:r>
      <w:r w:rsidR="00520D34">
        <w:t>:</w:t>
      </w:r>
    </w:p>
    <w:p w:rsidR="00520D34" w:rsidRPr="00520D34" w:rsidRDefault="00520D34" w:rsidP="00520D34"/>
    <w:p w:rsidR="00AD77C7" w:rsidRDefault="00520D34">
      <w:pPr>
        <w:ind w:left="-5"/>
      </w:pPr>
      <w:r>
        <w:t>Wie immer kann es natürlich zu (kurzfristigen)</w:t>
      </w:r>
      <w:r w:rsidR="00E25D7D">
        <w:t xml:space="preserve"> Rückfragen zu Meldungen, Nachrückern </w:t>
      </w:r>
      <w:r>
        <w:t>etc. kommen. Um diese Anfragen möglichst effizient bearbeiten zu können, könnt ihr euch direkt an die folgenden Ansprechpartner wenden:</w:t>
      </w:r>
    </w:p>
    <w:p w:rsidR="00AD77C7" w:rsidRDefault="00AD77C7">
      <w:pPr>
        <w:spacing w:after="0" w:line="259" w:lineRule="auto"/>
        <w:ind w:left="0" w:firstLine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517"/>
      </w:tblGrid>
      <w:tr w:rsidR="00520D34" w:rsidTr="00E25D7D">
        <w:tc>
          <w:tcPr>
            <w:tcW w:w="3397" w:type="dxa"/>
          </w:tcPr>
          <w:p w:rsidR="00520D34" w:rsidRPr="00520D34" w:rsidRDefault="00520D34">
            <w:pPr>
              <w:spacing w:after="0" w:line="259" w:lineRule="auto"/>
              <w:ind w:left="0" w:firstLine="0"/>
              <w:rPr>
                <w:b/>
              </w:rPr>
            </w:pPr>
            <w:r w:rsidRPr="00520D34">
              <w:rPr>
                <w:b/>
              </w:rPr>
              <w:t>NRW- + Verbandsranglisten:</w:t>
            </w:r>
          </w:p>
        </w:tc>
        <w:tc>
          <w:tcPr>
            <w:tcW w:w="6517" w:type="dxa"/>
          </w:tcPr>
          <w:p w:rsidR="00520D34" w:rsidRDefault="00520D34">
            <w:pPr>
              <w:spacing w:after="0" w:line="259" w:lineRule="auto"/>
              <w:ind w:left="0" w:firstLine="0"/>
            </w:pPr>
            <w:hyperlink r:id="rId7" w:history="1">
              <w:r w:rsidRPr="005E7289">
                <w:rPr>
                  <w:rStyle w:val="Hyperlink"/>
                </w:rPr>
                <w:t>rlto19@badminton.nrw</w:t>
              </w:r>
            </w:hyperlink>
            <w:r>
              <w:t xml:space="preserve"> und </w:t>
            </w:r>
            <w:hyperlink r:id="rId8" w:history="1">
              <w:r w:rsidRPr="005E7289">
                <w:rPr>
                  <w:rStyle w:val="Hyperlink"/>
                </w:rPr>
                <w:t>Jens.Carstensen@badminton.nrw</w:t>
              </w:r>
            </w:hyperlink>
          </w:p>
        </w:tc>
      </w:tr>
      <w:tr w:rsidR="00520D34" w:rsidTr="00E25D7D">
        <w:tc>
          <w:tcPr>
            <w:tcW w:w="3397" w:type="dxa"/>
          </w:tcPr>
          <w:p w:rsidR="00520D34" w:rsidRPr="00520D34" w:rsidRDefault="00520D34">
            <w:pPr>
              <w:spacing w:after="0" w:line="259" w:lineRule="auto"/>
              <w:ind w:left="0" w:firstLine="0"/>
              <w:rPr>
                <w:b/>
              </w:rPr>
            </w:pPr>
            <w:r w:rsidRPr="00520D34">
              <w:rPr>
                <w:b/>
              </w:rPr>
              <w:t>Bezirksranglisten Nord 1:</w:t>
            </w:r>
          </w:p>
        </w:tc>
        <w:tc>
          <w:tcPr>
            <w:tcW w:w="6517" w:type="dxa"/>
          </w:tcPr>
          <w:p w:rsidR="00520D34" w:rsidRDefault="00520D34">
            <w:pPr>
              <w:spacing w:after="0" w:line="259" w:lineRule="auto"/>
              <w:ind w:left="0" w:firstLine="0"/>
            </w:pPr>
            <w:hyperlink r:id="rId9" w:history="1">
              <w:r w:rsidRPr="005E7289">
                <w:rPr>
                  <w:rStyle w:val="Hyperlink"/>
                </w:rPr>
                <w:t>Bjoern.wuepping@badminton.nrw</w:t>
              </w:r>
            </w:hyperlink>
          </w:p>
        </w:tc>
      </w:tr>
      <w:tr w:rsidR="00520D34" w:rsidTr="00E25D7D">
        <w:tc>
          <w:tcPr>
            <w:tcW w:w="3397" w:type="dxa"/>
          </w:tcPr>
          <w:p w:rsidR="00520D34" w:rsidRPr="00520D34" w:rsidRDefault="00520D34">
            <w:pPr>
              <w:spacing w:after="0" w:line="259" w:lineRule="auto"/>
              <w:ind w:left="0" w:firstLine="0"/>
              <w:rPr>
                <w:b/>
              </w:rPr>
            </w:pPr>
            <w:r w:rsidRPr="00520D34">
              <w:rPr>
                <w:b/>
              </w:rPr>
              <w:t>Bezirksranglisten Nord 2:</w:t>
            </w:r>
          </w:p>
        </w:tc>
        <w:tc>
          <w:tcPr>
            <w:tcW w:w="6517" w:type="dxa"/>
          </w:tcPr>
          <w:p w:rsidR="00520D34" w:rsidRDefault="00520D34">
            <w:pPr>
              <w:spacing w:after="0" w:line="259" w:lineRule="auto"/>
              <w:ind w:left="0" w:firstLine="0"/>
            </w:pPr>
            <w:hyperlink r:id="rId10" w:history="1">
              <w:r w:rsidRPr="005E7289">
                <w:rPr>
                  <w:rStyle w:val="Hyperlink"/>
                </w:rPr>
                <w:t>Jan.Striewski@badminton.nrw</w:t>
              </w:r>
            </w:hyperlink>
          </w:p>
        </w:tc>
      </w:tr>
      <w:tr w:rsidR="00520D34" w:rsidTr="00E25D7D">
        <w:tc>
          <w:tcPr>
            <w:tcW w:w="3397" w:type="dxa"/>
          </w:tcPr>
          <w:p w:rsidR="00520D34" w:rsidRPr="00520D34" w:rsidRDefault="00520D34">
            <w:pPr>
              <w:spacing w:after="0" w:line="259" w:lineRule="auto"/>
              <w:ind w:left="0" w:firstLine="0"/>
              <w:rPr>
                <w:b/>
              </w:rPr>
            </w:pPr>
            <w:r w:rsidRPr="00520D34">
              <w:rPr>
                <w:b/>
              </w:rPr>
              <w:t>Bezirksranglisten Süd 1:</w:t>
            </w:r>
          </w:p>
        </w:tc>
        <w:tc>
          <w:tcPr>
            <w:tcW w:w="6517" w:type="dxa"/>
          </w:tcPr>
          <w:p w:rsidR="00520D34" w:rsidRDefault="00520D34">
            <w:pPr>
              <w:spacing w:after="0" w:line="259" w:lineRule="auto"/>
              <w:ind w:left="0" w:firstLine="0"/>
            </w:pPr>
            <w:hyperlink r:id="rId11" w:history="1">
              <w:r w:rsidRPr="005E7289">
                <w:rPr>
                  <w:rStyle w:val="Hyperlink"/>
                </w:rPr>
                <w:t>Jens.Walther@badminton.nrw</w:t>
              </w:r>
            </w:hyperlink>
          </w:p>
        </w:tc>
      </w:tr>
      <w:tr w:rsidR="00520D34" w:rsidTr="00E25D7D">
        <w:tc>
          <w:tcPr>
            <w:tcW w:w="3397" w:type="dxa"/>
          </w:tcPr>
          <w:p w:rsidR="00520D34" w:rsidRPr="00520D34" w:rsidRDefault="00520D34">
            <w:pPr>
              <w:spacing w:after="0" w:line="259" w:lineRule="auto"/>
              <w:ind w:left="0" w:firstLine="0"/>
              <w:rPr>
                <w:b/>
              </w:rPr>
            </w:pPr>
            <w:r w:rsidRPr="00520D34">
              <w:rPr>
                <w:b/>
              </w:rPr>
              <w:t>Bezirksranglisten Süd 2:</w:t>
            </w:r>
          </w:p>
        </w:tc>
        <w:tc>
          <w:tcPr>
            <w:tcW w:w="6517" w:type="dxa"/>
          </w:tcPr>
          <w:p w:rsidR="00520D34" w:rsidRDefault="00520D34">
            <w:pPr>
              <w:spacing w:after="0" w:line="259" w:lineRule="auto"/>
              <w:ind w:left="0" w:firstLine="0"/>
            </w:pPr>
            <w:hyperlink r:id="rId12" w:history="1">
              <w:r w:rsidRPr="005E7289">
                <w:rPr>
                  <w:rStyle w:val="Hyperlink"/>
                </w:rPr>
                <w:t>Julian.Dutschke@badminton.nrw</w:t>
              </w:r>
            </w:hyperlink>
          </w:p>
        </w:tc>
      </w:tr>
    </w:tbl>
    <w:p w:rsidR="00520D34" w:rsidRDefault="00520D34">
      <w:pPr>
        <w:spacing w:after="0" w:line="259" w:lineRule="auto"/>
        <w:ind w:left="0" w:firstLine="0"/>
      </w:pPr>
    </w:p>
    <w:p w:rsidR="00E25D7D" w:rsidRDefault="00E25D7D">
      <w:pPr>
        <w:spacing w:after="0" w:line="259" w:lineRule="auto"/>
        <w:ind w:left="0" w:firstLine="0"/>
      </w:pPr>
    </w:p>
    <w:p w:rsidR="00AD77C7" w:rsidRDefault="00E25D7D">
      <w:pPr>
        <w:pStyle w:val="berschrift1"/>
        <w:ind w:left="-5"/>
      </w:pPr>
      <w:r>
        <w:t>Teilnahmeberechtigung und Zulassung</w:t>
      </w:r>
      <w:r w:rsidR="00520D34">
        <w:t>:</w:t>
      </w:r>
    </w:p>
    <w:p w:rsidR="00520D34" w:rsidRPr="00520D34" w:rsidRDefault="00520D34" w:rsidP="00520D34"/>
    <w:p w:rsidR="00AD77C7" w:rsidRDefault="00E25D7D">
      <w:pPr>
        <w:ind w:left="-5"/>
      </w:pPr>
      <w:r>
        <w:t xml:space="preserve">Die Teilnahmeberechtigung ergibt sich aus der Anlage 2 der Turnierordnung (siehe </w:t>
      </w:r>
      <w:hyperlink r:id="rId13">
        <w:r>
          <w:rPr>
            <w:color w:val="0000FF"/>
            <w:u w:val="single" w:color="0000FF"/>
          </w:rPr>
          <w:t>Downloadcenter</w:t>
        </w:r>
      </w:hyperlink>
      <w:hyperlink r:id="rId14">
        <w:r>
          <w:t>)</w:t>
        </w:r>
      </w:hyperlink>
      <w:r>
        <w:t>. Zulassung, Ablehnung</w:t>
      </w:r>
      <w:r>
        <w:t xml:space="preserve"> und Nachrücken werden nur über die Starterlisten im Internet bekannt gegeben.  </w:t>
      </w:r>
    </w:p>
    <w:p w:rsidR="00AD77C7" w:rsidRDefault="00AD77C7">
      <w:pPr>
        <w:spacing w:after="0" w:line="259" w:lineRule="auto"/>
        <w:ind w:left="0" w:firstLine="0"/>
        <w:rPr>
          <w:b/>
        </w:rPr>
      </w:pPr>
    </w:p>
    <w:p w:rsidR="00E25D7D" w:rsidRDefault="00E25D7D">
      <w:pPr>
        <w:spacing w:after="0" w:line="259" w:lineRule="auto"/>
        <w:ind w:left="0" w:firstLine="0"/>
      </w:pPr>
    </w:p>
    <w:p w:rsidR="00AD77C7" w:rsidRDefault="00E25D7D">
      <w:pPr>
        <w:pStyle w:val="berschrift1"/>
        <w:ind w:left="-5"/>
      </w:pPr>
      <w:r>
        <w:t>Anmeldung am Turniertag</w:t>
      </w:r>
      <w:r w:rsidR="00520D34">
        <w:t>:</w:t>
      </w:r>
    </w:p>
    <w:p w:rsidR="00520D34" w:rsidRPr="00520D34" w:rsidRDefault="00520D34" w:rsidP="00520D34"/>
    <w:p w:rsidR="00AD77C7" w:rsidRDefault="00E25D7D">
      <w:pPr>
        <w:ind w:left="-5"/>
      </w:pPr>
      <w:r>
        <w:t xml:space="preserve">Eine persönliche Anmeldung beim jeweiligen Turnierleiter ist </w:t>
      </w:r>
      <w:r w:rsidR="00520D34">
        <w:t xml:space="preserve">im Regelfall </w:t>
      </w:r>
      <w:r>
        <w:t xml:space="preserve">erforderlich bis </w:t>
      </w:r>
      <w:r>
        <w:rPr>
          <w:u w:val="single" w:color="000000"/>
        </w:rPr>
        <w:t>spätestens</w:t>
      </w:r>
      <w:r w:rsidR="00520D34">
        <w:t>:</w:t>
      </w:r>
    </w:p>
    <w:p w:rsidR="00AD77C7" w:rsidRDefault="00E25D7D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3220" w:type="dxa"/>
        <w:tblInd w:w="36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698"/>
        <w:gridCol w:w="2162"/>
      </w:tblGrid>
      <w:tr w:rsidR="00AD77C7">
        <w:trPr>
          <w:trHeight w:val="2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D77C7" w:rsidRDefault="00E25D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AD77C7" w:rsidRDefault="00E25D7D">
            <w:pPr>
              <w:spacing w:after="0" w:line="259" w:lineRule="auto"/>
              <w:ind w:left="0" w:firstLine="0"/>
            </w:pPr>
            <w:r>
              <w:t xml:space="preserve">GD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AD77C7" w:rsidRDefault="00E25D7D">
            <w:pPr>
              <w:spacing w:after="0" w:line="259" w:lineRule="auto"/>
              <w:ind w:left="0" w:firstLine="0"/>
              <w:jc w:val="both"/>
            </w:pPr>
            <w:r>
              <w:t xml:space="preserve">samstags 13.00 Uhr </w:t>
            </w:r>
          </w:p>
        </w:tc>
      </w:tr>
      <w:tr w:rsidR="00AD77C7">
        <w:trPr>
          <w:trHeight w:val="26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D77C7" w:rsidRDefault="00E25D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AD77C7" w:rsidRDefault="00E25D7D">
            <w:pPr>
              <w:spacing w:after="0" w:line="259" w:lineRule="auto"/>
              <w:ind w:left="0" w:firstLine="0"/>
            </w:pPr>
            <w:r>
              <w:t xml:space="preserve">HE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AD77C7" w:rsidRDefault="00E25D7D">
            <w:pPr>
              <w:spacing w:after="0" w:line="259" w:lineRule="auto"/>
              <w:ind w:left="0" w:firstLine="0"/>
              <w:jc w:val="both"/>
            </w:pPr>
            <w:r>
              <w:t xml:space="preserve">sonntags 09.30 Uhr </w:t>
            </w:r>
          </w:p>
        </w:tc>
      </w:tr>
      <w:tr w:rsidR="00AD77C7">
        <w:trPr>
          <w:trHeight w:val="26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D77C7" w:rsidRDefault="00E25D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AD77C7" w:rsidRDefault="00E25D7D">
            <w:pPr>
              <w:spacing w:after="0" w:line="259" w:lineRule="auto"/>
              <w:ind w:left="0" w:firstLine="0"/>
            </w:pPr>
            <w:r>
              <w:t xml:space="preserve">DE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AD77C7" w:rsidRDefault="00E25D7D">
            <w:pPr>
              <w:spacing w:after="0" w:line="259" w:lineRule="auto"/>
              <w:ind w:left="0" w:firstLine="0"/>
              <w:jc w:val="both"/>
            </w:pPr>
            <w:r>
              <w:t xml:space="preserve">sonntags 10.15 Uhr </w:t>
            </w:r>
          </w:p>
        </w:tc>
      </w:tr>
      <w:tr w:rsidR="00AD77C7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D77C7" w:rsidRDefault="00E25D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AD77C7" w:rsidRDefault="00E25D7D">
            <w:pPr>
              <w:spacing w:after="0" w:line="259" w:lineRule="auto"/>
              <w:ind w:left="0" w:firstLine="0"/>
            </w:pPr>
            <w:r>
              <w:t xml:space="preserve">HD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AD77C7" w:rsidRDefault="00E25D7D">
            <w:pPr>
              <w:spacing w:after="0" w:line="259" w:lineRule="auto"/>
              <w:ind w:left="0" w:firstLine="0"/>
              <w:jc w:val="both"/>
            </w:pPr>
            <w:r>
              <w:t xml:space="preserve">sonntags 09.30 Uhr </w:t>
            </w:r>
          </w:p>
        </w:tc>
      </w:tr>
      <w:tr w:rsidR="00AD77C7">
        <w:trPr>
          <w:trHeight w:val="2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D77C7" w:rsidRDefault="00E25D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AD77C7" w:rsidRDefault="00E25D7D">
            <w:pPr>
              <w:spacing w:after="0" w:line="259" w:lineRule="auto"/>
              <w:ind w:left="0" w:firstLine="0"/>
            </w:pPr>
            <w:r>
              <w:t xml:space="preserve">DD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AD77C7" w:rsidRDefault="00E25D7D">
            <w:pPr>
              <w:spacing w:after="0" w:line="259" w:lineRule="auto"/>
              <w:ind w:left="0" w:firstLine="0"/>
              <w:jc w:val="both"/>
            </w:pPr>
            <w:r>
              <w:t xml:space="preserve">sonntags 10.15 Uhr </w:t>
            </w:r>
          </w:p>
        </w:tc>
      </w:tr>
    </w:tbl>
    <w:p w:rsidR="00AD77C7" w:rsidRDefault="00AD77C7">
      <w:pPr>
        <w:spacing w:after="0" w:line="259" w:lineRule="auto"/>
        <w:ind w:left="0" w:firstLine="0"/>
      </w:pPr>
    </w:p>
    <w:p w:rsidR="00AD77C7" w:rsidRDefault="00E25D7D">
      <w:pPr>
        <w:pStyle w:val="berschrift1"/>
        <w:ind w:left="-5"/>
      </w:pPr>
      <w:r>
        <w:lastRenderedPageBreak/>
        <w:t>Spielbälle</w:t>
      </w:r>
      <w:r w:rsidR="00520D34">
        <w:t>:</w:t>
      </w:r>
    </w:p>
    <w:p w:rsidR="00520D34" w:rsidRPr="00520D34" w:rsidRDefault="00520D34" w:rsidP="00520D34"/>
    <w:p w:rsidR="00AD77C7" w:rsidRDefault="00E25D7D">
      <w:pPr>
        <w:ind w:left="-5"/>
      </w:pPr>
      <w:r>
        <w:t>Für die RLT der NRW-Ebene ist der Naturfederball YONEX AS 30 (alternativ YONEX AS 40 oder YONEX AS 50) der offizielle Turnierball. Dem Ausrichter ist empfohlen, diese Bälle zum Verkauf anzubieten.</w:t>
      </w:r>
    </w:p>
    <w:p w:rsidR="00520D34" w:rsidRDefault="00520D34">
      <w:pPr>
        <w:ind w:left="-5"/>
      </w:pPr>
    </w:p>
    <w:p w:rsidR="00AD77C7" w:rsidRDefault="00E25D7D">
      <w:pPr>
        <w:ind w:left="-5"/>
      </w:pPr>
      <w:r>
        <w:t xml:space="preserve">Für die anderen RLT können offiziell zugelassene </w:t>
      </w:r>
      <w:r w:rsidR="00520D34">
        <w:t>Federbälle</w:t>
      </w:r>
      <w:r>
        <w:t xml:space="preserve"> Verwendung finden. </w:t>
      </w:r>
    </w:p>
    <w:p w:rsidR="00AD77C7" w:rsidRDefault="00AD77C7">
      <w:pPr>
        <w:spacing w:after="0" w:line="259" w:lineRule="auto"/>
        <w:ind w:left="0" w:firstLine="0"/>
        <w:rPr>
          <w:b/>
        </w:rPr>
      </w:pPr>
    </w:p>
    <w:p w:rsidR="00E25D7D" w:rsidRDefault="00E25D7D">
      <w:pPr>
        <w:spacing w:after="0" w:line="259" w:lineRule="auto"/>
        <w:ind w:left="0" w:firstLine="0"/>
      </w:pPr>
    </w:p>
    <w:p w:rsidR="00AD77C7" w:rsidRDefault="00E25D7D">
      <w:pPr>
        <w:pStyle w:val="berschrift1"/>
        <w:ind w:left="-5"/>
      </w:pPr>
      <w:r>
        <w:t>Auslosung</w:t>
      </w:r>
      <w:r w:rsidR="00520D34">
        <w:t>:</w:t>
      </w:r>
    </w:p>
    <w:p w:rsidR="00520D34" w:rsidRPr="00520D34" w:rsidRDefault="00520D34" w:rsidP="00520D34"/>
    <w:p w:rsidR="00AD77C7" w:rsidRDefault="00E25D7D">
      <w:pPr>
        <w:ind w:left="-5"/>
      </w:pPr>
      <w:r>
        <w:t xml:space="preserve">Die Auslosungen werden am Ende der Anmeldezeit vorgenommen. </w:t>
      </w:r>
    </w:p>
    <w:p w:rsidR="00AD77C7" w:rsidRDefault="00E25D7D">
      <w:pPr>
        <w:ind w:left="-5"/>
      </w:pPr>
      <w:r>
        <w:t xml:space="preserve">Unmittelbar danach beginnen die Spiele im GD, HD und HE, im DD und im DE nach der 1. Runde des HD bzw. HE. </w:t>
      </w:r>
    </w:p>
    <w:p w:rsidR="00AD77C7" w:rsidRDefault="00AD77C7">
      <w:pPr>
        <w:spacing w:after="0" w:line="259" w:lineRule="auto"/>
        <w:ind w:left="0" w:firstLine="0"/>
      </w:pPr>
    </w:p>
    <w:p w:rsidR="00E25D7D" w:rsidRDefault="00E25D7D">
      <w:pPr>
        <w:spacing w:after="0" w:line="259" w:lineRule="auto"/>
        <w:ind w:left="0" w:firstLine="0"/>
      </w:pPr>
    </w:p>
    <w:p w:rsidR="00AD77C7" w:rsidRDefault="00E25D7D">
      <w:pPr>
        <w:pStyle w:val="berschrift1"/>
        <w:ind w:left="-5"/>
      </w:pPr>
      <w:r>
        <w:t>Abmeldungen</w:t>
      </w:r>
      <w:r w:rsidR="00520D34">
        <w:t>:</w:t>
      </w:r>
    </w:p>
    <w:p w:rsidR="00520D34" w:rsidRPr="00520D34" w:rsidRDefault="00520D34" w:rsidP="00520D34"/>
    <w:p w:rsidR="00E25D7D" w:rsidRDefault="00E25D7D" w:rsidP="00E25D7D">
      <w:pPr>
        <w:spacing w:after="0"/>
        <w:ind w:left="-5"/>
      </w:pPr>
      <w:r>
        <w:t xml:space="preserve">Abmeldungen erfolgen ebenfalls online durch die Vereine. Die Abmeldungen sollten möglichst zeitnah, müssen aber spätestens </w:t>
      </w:r>
      <w:r>
        <w:rPr>
          <w:b/>
        </w:rPr>
        <w:t>vor</w:t>
      </w:r>
      <w:r>
        <w:t xml:space="preserve"> Turnierbeginn erfolgt sein. (vgl. Anlage 2 Ziff.7.4 TO). </w:t>
      </w:r>
      <w:r w:rsidR="00520D34">
        <w:t>Bitte beachtet, dass bei Abm</w:t>
      </w:r>
      <w:r>
        <w:t>eldungen, die später als Donnerstag 18:00 Uhr vor dem Turnier erfolgen, eine zusätzliche Ordnungsgebühr anfällt.</w:t>
      </w:r>
    </w:p>
    <w:p w:rsidR="00E25D7D" w:rsidRDefault="00E25D7D" w:rsidP="00E25D7D">
      <w:pPr>
        <w:spacing w:after="0"/>
        <w:ind w:left="-5"/>
      </w:pPr>
    </w:p>
    <w:p w:rsidR="00AD77C7" w:rsidRDefault="00E25D7D" w:rsidP="00E25D7D">
      <w:pPr>
        <w:spacing w:after="668"/>
        <w:ind w:left="-5"/>
      </w:pPr>
      <w:r>
        <w:t>Die Meldebestätigung an den Verein enthält einen Link, der zur A</w:t>
      </w:r>
      <w:r>
        <w:t>bmeldung genutzt werden muss. In den Doppeldisziplinen ist eine Abmeldung von beiden Vereinen erforderlich.</w:t>
      </w:r>
    </w:p>
    <w:p w:rsidR="00AD77C7" w:rsidRDefault="00E25D7D">
      <w:pPr>
        <w:pStyle w:val="berschrift2"/>
        <w:ind w:left="-5"/>
      </w:pPr>
      <w:r>
        <w:t>Sonstiges:</w:t>
      </w:r>
    </w:p>
    <w:p w:rsidR="00E25D7D" w:rsidRPr="00E25D7D" w:rsidRDefault="00E25D7D" w:rsidP="00E25D7D"/>
    <w:p w:rsidR="00AD77C7" w:rsidRDefault="00E25D7D">
      <w:pPr>
        <w:ind w:left="-5"/>
      </w:pPr>
      <w:r>
        <w:t>Je nach Größe der Teilnehmerfelder können alle Ebenen</w:t>
      </w:r>
      <w:r>
        <w:t xml:space="preserve"> abweichende Regelungen zur Anmeldezeit und Spielbeginn treffen. Diese werden rec</w:t>
      </w:r>
      <w:r>
        <w:t xml:space="preserve">htzeitig </w:t>
      </w:r>
      <w:r>
        <w:t xml:space="preserve">veröffentlicht. Nachmeldungen sind bei erhöhter Meldegebühr möglich. </w:t>
      </w:r>
    </w:p>
    <w:p w:rsidR="00AD77C7" w:rsidRDefault="00AD77C7">
      <w:pPr>
        <w:spacing w:after="0" w:line="259" w:lineRule="auto"/>
        <w:ind w:left="0" w:firstLine="0"/>
      </w:pPr>
    </w:p>
    <w:p w:rsidR="00E25D7D" w:rsidRDefault="00E25D7D">
      <w:pPr>
        <w:spacing w:after="0" w:line="259" w:lineRule="auto"/>
        <w:ind w:left="0" w:firstLine="0"/>
      </w:pPr>
    </w:p>
    <w:p w:rsidR="00AD77C7" w:rsidRDefault="00E25D7D">
      <w:pPr>
        <w:pStyle w:val="berschrift2"/>
        <w:ind w:left="-5"/>
      </w:pPr>
      <w:r>
        <w:t>Nachrücken:</w:t>
      </w:r>
    </w:p>
    <w:p w:rsidR="00E25D7D" w:rsidRPr="00E25D7D" w:rsidRDefault="00E25D7D" w:rsidP="00E25D7D"/>
    <w:p w:rsidR="00AD77C7" w:rsidRDefault="00E25D7D" w:rsidP="00E25D7D">
      <w:pPr>
        <w:ind w:left="-5"/>
      </w:pPr>
      <w:r>
        <w:t>Ein Nachrücken ergibt sich durch frei</w:t>
      </w:r>
      <w:r>
        <w:t>werdende Plätze im Starterfeld. In solchen Fällen wird bis zum Donnerstag vor dem Turnierwochenende das Nachrücken ohne weitere Nachfragen durchgeführt. Möchten Spieler nicht mehr nachrücken, haben Sie sich rechtzeitig</w:t>
      </w:r>
      <w:r>
        <w:t xml:space="preserve"> von den entsprechenden Ebenen abzumelden bzw. streichen zu lassen. </w:t>
      </w:r>
      <w:bookmarkStart w:id="0" w:name="_GoBack"/>
      <w:bookmarkEnd w:id="0"/>
    </w:p>
    <w:sectPr w:rsidR="00AD77C7">
      <w:pgSz w:w="11906" w:h="16838"/>
      <w:pgMar w:top="1178" w:right="849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13F39"/>
    <w:multiLevelType w:val="hybridMultilevel"/>
    <w:tmpl w:val="3AD4634C"/>
    <w:lvl w:ilvl="0" w:tplc="F91C382E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428972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306238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645C6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50FF82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4C0C24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4EE2D6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9EAD2E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52119C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7C7"/>
    <w:rsid w:val="00520D34"/>
    <w:rsid w:val="00AD77C7"/>
    <w:rsid w:val="00E2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8BF0"/>
  <w15:docId w15:val="{834B5198-90F3-43DE-8787-C25EA9D2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2"/>
    </w:rPr>
  </w:style>
  <w:style w:type="character" w:customStyle="1" w:styleId="berschrift2Zchn">
    <w:name w:val="Überschrift 2 Zchn"/>
    <w:link w:val="berschrift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520D3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0D3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52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s.Carstensen@badminton.nrw" TargetMode="External"/><Relationship Id="rId13" Type="http://schemas.openxmlformats.org/officeDocument/2006/relationships/hyperlink" Target="https://www.badminton.nrw/service/download-cent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lto19@badminton.nrw" TargetMode="External"/><Relationship Id="rId12" Type="http://schemas.openxmlformats.org/officeDocument/2006/relationships/hyperlink" Target="mailto:Julian.Dutschke@badminton.nr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adminton.nrw/spielen/auf-turnieren/ranglistenturniere-o19" TargetMode="External"/><Relationship Id="rId11" Type="http://schemas.openxmlformats.org/officeDocument/2006/relationships/hyperlink" Target="mailto:Jens.Walther@badminton.nrw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mailto:Jan.Striewski@badminton.nr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joern.wuepping@badminton.nrw" TargetMode="External"/><Relationship Id="rId14" Type="http://schemas.openxmlformats.org/officeDocument/2006/relationships/hyperlink" Target="https://www.badminton.nrw/service/download-cente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</dc:creator>
  <cp:keywords/>
  <cp:lastModifiedBy>Jan</cp:lastModifiedBy>
  <cp:revision>2</cp:revision>
  <dcterms:created xsi:type="dcterms:W3CDTF">2025-08-02T09:00:00Z</dcterms:created>
  <dcterms:modified xsi:type="dcterms:W3CDTF">2025-08-02T09:00:00Z</dcterms:modified>
</cp:coreProperties>
</file>